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A4" w:rsidRPr="00876CA4" w:rsidRDefault="00876CA4" w:rsidP="00876CA4">
      <w:pPr>
        <w:shd w:val="clear" w:color="auto" w:fill="FFFFFF"/>
        <w:spacing w:after="100" w:afterAutospacing="1" w:line="46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76C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по заключению договоров ВДГО/ВГКО</w:t>
      </w:r>
    </w:p>
    <w:p w:rsidR="00876CA4" w:rsidRDefault="00876CA4" w:rsidP="00876CA4">
      <w:pPr>
        <w:spacing w:line="341" w:lineRule="exact"/>
        <w:ind w:firstLine="600"/>
        <w:jc w:val="both"/>
        <w:rPr>
          <w:rStyle w:val="20"/>
          <w:rFonts w:eastAsiaTheme="minorHAnsi"/>
          <w:sz w:val="24"/>
          <w:szCs w:val="24"/>
        </w:rPr>
      </w:pPr>
      <w:r>
        <w:rPr>
          <w:rStyle w:val="20"/>
          <w:rFonts w:eastAsiaTheme="minorHAnsi"/>
          <w:sz w:val="24"/>
          <w:szCs w:val="24"/>
        </w:rPr>
        <w:t xml:space="preserve">Уважаемые жители </w:t>
      </w:r>
      <w:proofErr w:type="spellStart"/>
      <w:r>
        <w:rPr>
          <w:rStyle w:val="20"/>
          <w:rFonts w:eastAsiaTheme="minorHAnsi"/>
          <w:sz w:val="24"/>
          <w:szCs w:val="24"/>
        </w:rPr>
        <w:t>Колышлейского</w:t>
      </w:r>
      <w:proofErr w:type="spellEnd"/>
      <w:r>
        <w:rPr>
          <w:rStyle w:val="20"/>
          <w:rFonts w:eastAsiaTheme="minorHAnsi"/>
          <w:sz w:val="24"/>
          <w:szCs w:val="24"/>
        </w:rPr>
        <w:t xml:space="preserve"> района! В</w:t>
      </w:r>
      <w:r w:rsidRPr="00C745EE">
        <w:rPr>
          <w:rStyle w:val="20"/>
          <w:rFonts w:eastAsiaTheme="minorHAnsi"/>
          <w:sz w:val="24"/>
          <w:szCs w:val="24"/>
        </w:rPr>
        <w:t xml:space="preserve"> целях предотвращения аварийных ситуаций (взрывов, отравлений угарным газом) и обеспечения безопасности жизнедеятельности просим Вас заключ</w:t>
      </w:r>
      <w:r w:rsidR="003674EF">
        <w:rPr>
          <w:rStyle w:val="20"/>
          <w:rFonts w:eastAsiaTheme="minorHAnsi"/>
          <w:sz w:val="24"/>
          <w:szCs w:val="24"/>
        </w:rPr>
        <w:t>и</w:t>
      </w:r>
      <w:r>
        <w:rPr>
          <w:rStyle w:val="20"/>
          <w:rFonts w:eastAsiaTheme="minorHAnsi"/>
          <w:sz w:val="24"/>
          <w:szCs w:val="24"/>
        </w:rPr>
        <w:t xml:space="preserve">ть </w:t>
      </w:r>
      <w:r w:rsidRPr="00C745EE">
        <w:rPr>
          <w:rStyle w:val="20"/>
          <w:rFonts w:eastAsiaTheme="minorHAnsi"/>
          <w:sz w:val="24"/>
          <w:szCs w:val="24"/>
        </w:rPr>
        <w:t>договор</w:t>
      </w:r>
      <w:r>
        <w:rPr>
          <w:rStyle w:val="20"/>
          <w:rFonts w:eastAsiaTheme="minorHAnsi"/>
          <w:sz w:val="24"/>
          <w:szCs w:val="24"/>
        </w:rPr>
        <w:t>а</w:t>
      </w:r>
      <w:r w:rsidRPr="00C745EE">
        <w:rPr>
          <w:rStyle w:val="20"/>
          <w:rFonts w:eastAsiaTheme="minorHAnsi"/>
          <w:sz w:val="24"/>
          <w:szCs w:val="24"/>
        </w:rPr>
        <w:t xml:space="preserve"> на </w:t>
      </w:r>
      <w:r w:rsidR="0012199A">
        <w:rPr>
          <w:rStyle w:val="20"/>
          <w:rFonts w:eastAsiaTheme="minorHAnsi"/>
          <w:sz w:val="24"/>
          <w:szCs w:val="24"/>
        </w:rPr>
        <w:t>техническое обслуживание</w:t>
      </w:r>
      <w:r w:rsidR="0012199A" w:rsidRPr="0012199A">
        <w:rPr>
          <w:rStyle w:val="20"/>
          <w:rFonts w:eastAsiaTheme="minorHAnsi"/>
          <w:sz w:val="24"/>
          <w:szCs w:val="24"/>
        </w:rPr>
        <w:t xml:space="preserve"> </w:t>
      </w:r>
      <w:r w:rsidR="0012199A" w:rsidRPr="00C745EE">
        <w:rPr>
          <w:rStyle w:val="20"/>
          <w:rFonts w:eastAsiaTheme="minorHAnsi"/>
          <w:sz w:val="24"/>
          <w:szCs w:val="24"/>
        </w:rPr>
        <w:t>внутридомового и внутриквартирного газового оборудования</w:t>
      </w:r>
      <w:r w:rsidRPr="00C745EE">
        <w:rPr>
          <w:rStyle w:val="20"/>
          <w:rFonts w:eastAsiaTheme="minorHAnsi"/>
          <w:sz w:val="24"/>
          <w:szCs w:val="24"/>
        </w:rPr>
        <w:t xml:space="preserve">. </w:t>
      </w:r>
    </w:p>
    <w:p w:rsidR="00C745EE" w:rsidRPr="00C745EE" w:rsidRDefault="00C745EE" w:rsidP="00C745EE">
      <w:pPr>
        <w:ind w:firstLine="600"/>
        <w:jc w:val="both"/>
        <w:rPr>
          <w:sz w:val="24"/>
          <w:szCs w:val="24"/>
        </w:rPr>
      </w:pPr>
      <w:r w:rsidRPr="00C745EE">
        <w:rPr>
          <w:rStyle w:val="20"/>
          <w:rFonts w:eastAsiaTheme="minorHAnsi"/>
          <w:sz w:val="24"/>
          <w:szCs w:val="24"/>
        </w:rPr>
        <w:t xml:space="preserve">В соответствии с требованиями Постановления Правительства РФ от 14.05.2013 № 410 «О мерах по обеспечению безопасности при использовании и содержании внутридомового и внутриквартирного газового оборудования», собственники и наниматели жилых помещений обязаны заключать договоры о техническом обслуживании и ремонте ВДГО/ВКГО со специализированной организацией. На территории </w:t>
      </w:r>
      <w:proofErr w:type="spellStart"/>
      <w:r w:rsidRPr="00C745EE">
        <w:rPr>
          <w:rStyle w:val="20"/>
          <w:rFonts w:eastAsiaTheme="minorHAnsi"/>
          <w:sz w:val="24"/>
          <w:szCs w:val="24"/>
        </w:rPr>
        <w:t>Колышлейского</w:t>
      </w:r>
      <w:proofErr w:type="spellEnd"/>
      <w:r w:rsidRPr="00C745EE">
        <w:rPr>
          <w:rStyle w:val="20"/>
          <w:rFonts w:eastAsiaTheme="minorHAnsi"/>
          <w:sz w:val="24"/>
          <w:szCs w:val="24"/>
        </w:rPr>
        <w:t xml:space="preserve"> района такой организацией является филиал АО «Газпром газораспределение Пенза» (ГРО).</w:t>
      </w:r>
    </w:p>
    <w:p w:rsidR="00C745EE" w:rsidRPr="00C745EE" w:rsidRDefault="00C745EE" w:rsidP="00C745EE">
      <w:pPr>
        <w:spacing w:line="346" w:lineRule="exact"/>
        <w:ind w:firstLine="600"/>
        <w:jc w:val="both"/>
        <w:rPr>
          <w:sz w:val="24"/>
          <w:szCs w:val="24"/>
        </w:rPr>
      </w:pPr>
      <w:proofErr w:type="gramStart"/>
      <w:r w:rsidRPr="00C745EE">
        <w:rPr>
          <w:rStyle w:val="20"/>
          <w:rFonts w:eastAsiaTheme="minorHAnsi"/>
          <w:sz w:val="24"/>
          <w:szCs w:val="24"/>
        </w:rPr>
        <w:t>Обеспечение надлежащего технического состояния внутридомового и (или внутриквартирного газового оборудования, заключение договора о техническом обслуживании внутридомового газового оборудования в жилом доме (домовладении) является обязанностью абонента (п.п. «к» п. 21 Правил поставки газа для обеспечения коммунально-бытовых нужд граждан, утвержденных Постановлением Правительства РФ от 21.07.2008 № 549 (далее - Правила № 549)).</w:t>
      </w:r>
      <w:proofErr w:type="gramEnd"/>
    </w:p>
    <w:p w:rsidR="00C745EE" w:rsidRPr="00C745EE" w:rsidRDefault="00C745EE" w:rsidP="00C745EE">
      <w:pPr>
        <w:spacing w:line="302" w:lineRule="exact"/>
        <w:ind w:firstLine="600"/>
        <w:jc w:val="both"/>
        <w:rPr>
          <w:sz w:val="24"/>
          <w:szCs w:val="24"/>
        </w:rPr>
      </w:pPr>
      <w:r w:rsidRPr="00C745EE">
        <w:rPr>
          <w:rStyle w:val="20"/>
          <w:rFonts w:eastAsiaTheme="minorHAnsi"/>
          <w:sz w:val="24"/>
          <w:szCs w:val="24"/>
        </w:rPr>
        <w:t>В случае отсутствия договора на техническое обслуживание внутридомового или внутриквартирного газового оборудования может быть осуществлено приостановление (прекращение) подачи газа абоненту с предварительным уведомлением (п. 45, 46 Правил № 549).</w:t>
      </w:r>
    </w:p>
    <w:p w:rsidR="00876CA4" w:rsidRPr="00C745EE" w:rsidRDefault="00876CA4" w:rsidP="00C745EE">
      <w:pPr>
        <w:spacing w:line="341" w:lineRule="exact"/>
        <w:ind w:firstLine="600"/>
        <w:jc w:val="both"/>
        <w:rPr>
          <w:sz w:val="24"/>
          <w:szCs w:val="24"/>
        </w:rPr>
      </w:pPr>
    </w:p>
    <w:sectPr w:rsidR="00876CA4" w:rsidRPr="00C745EE" w:rsidSect="00C745E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745EE"/>
    <w:rsid w:val="0012199A"/>
    <w:rsid w:val="003674EF"/>
    <w:rsid w:val="0057263C"/>
    <w:rsid w:val="00876CA4"/>
    <w:rsid w:val="00C745EE"/>
    <w:rsid w:val="00D36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63C"/>
  </w:style>
  <w:style w:type="paragraph" w:styleId="1">
    <w:name w:val="heading 1"/>
    <w:basedOn w:val="a"/>
    <w:link w:val="10"/>
    <w:uiPriority w:val="9"/>
    <w:qFormat/>
    <w:rsid w:val="00876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C74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C745E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76C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2026-05-13T06:29:00Z</dcterms:created>
  <dcterms:modified xsi:type="dcterms:W3CDTF">2026-05-13T06:47:00Z</dcterms:modified>
</cp:coreProperties>
</file>